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4850" w:rsidRPr="009802F4" w:rsidRDefault="008C4115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251658752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251656704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8C4115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51657728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(  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Mecânica dos Fluidos </w:t>
            </w:r>
            <w:r w:rsidR="001567B2">
              <w:rPr>
                <w:rFonts w:ascii="Trebuchet MS" w:hAnsi="Trebuchet MS" w:cs="Trebuchet MS"/>
              </w:rPr>
              <w:t xml:space="preserve">Ambiental 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8C4115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TDP8435</w:t>
            </w:r>
            <w:bookmarkStart w:id="0" w:name="_GoBack"/>
            <w:bookmarkEnd w:id="0"/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1567B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48</w:t>
            </w:r>
            <w:r w:rsidR="00A92FD2">
              <w:rPr>
                <w:rFonts w:ascii="Trebuchet MS" w:hAnsi="Trebuchet MS" w:cs="Trebuchet MS"/>
              </w:rPr>
              <w:t>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1567B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 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363044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A mecânica dos fluidos </w:t>
            </w:r>
            <w:r w:rsidR="001567B2">
              <w:rPr>
                <w:rFonts w:ascii="Trebuchet MS" w:hAnsi="Trebuchet MS" w:cs="Trebuchet MS"/>
              </w:rPr>
              <w:t xml:space="preserve">ambiental </w:t>
            </w:r>
            <w:r>
              <w:rPr>
                <w:rFonts w:ascii="Trebuchet MS" w:hAnsi="Trebuchet MS" w:cs="Trebuchet MS"/>
              </w:rPr>
              <w:t xml:space="preserve">é </w:t>
            </w:r>
            <w:r w:rsidR="001567B2">
              <w:rPr>
                <w:rFonts w:ascii="Trebuchet MS" w:hAnsi="Trebuchet MS" w:cs="Trebuchet MS"/>
              </w:rPr>
              <w:t xml:space="preserve">uma disciplina que fornece uma base teórica para a avaliação de processos de mistura no meio ambiente, envolvendo aplicações relevantes nas áreas de recursos hídricos e saneamento ambiental, tais como: lançamento e diluição de efluentes em </w:t>
            </w:r>
            <w:r w:rsidR="00CC05C5">
              <w:rPr>
                <w:rFonts w:ascii="Trebuchet MS" w:hAnsi="Trebuchet MS" w:cs="Trebuchet MS"/>
              </w:rPr>
              <w:t>rios e no oceano</w:t>
            </w:r>
            <w:r w:rsidR="001567B2">
              <w:rPr>
                <w:rFonts w:ascii="Trebuchet MS" w:hAnsi="Trebuchet MS" w:cs="Trebuchet MS"/>
              </w:rPr>
              <w:t xml:space="preserve">, dispersão de poluentes na atmosfera, </w:t>
            </w:r>
            <w:r w:rsidR="00816E94">
              <w:rPr>
                <w:rFonts w:ascii="Trebuchet MS" w:hAnsi="Trebuchet MS" w:cs="Trebuchet MS"/>
              </w:rPr>
              <w:t xml:space="preserve">avaliação da </w:t>
            </w:r>
            <w:r w:rsidR="001567B2">
              <w:rPr>
                <w:rFonts w:ascii="Trebuchet MS" w:hAnsi="Trebuchet MS" w:cs="Trebuchet MS"/>
              </w:rPr>
              <w:t>dinâmica de lagos e reservatórios</w:t>
            </w:r>
            <w:r w:rsidR="00BD36D6">
              <w:rPr>
                <w:rFonts w:ascii="Trebuchet MS" w:hAnsi="Trebuchet MS" w:cs="Trebuchet MS"/>
              </w:rPr>
              <w:t xml:space="preserve"> estratificados</w:t>
            </w:r>
            <w:r w:rsidR="00816E94">
              <w:rPr>
                <w:rFonts w:ascii="Trebuchet MS" w:hAnsi="Trebuchet MS" w:cs="Trebuchet MS"/>
              </w:rPr>
              <w:t>, e descarga de jatos e plumas multifásicos no meio ambiente</w:t>
            </w:r>
            <w:r w:rsidR="001567B2">
              <w:rPr>
                <w:rFonts w:ascii="Trebuchet MS" w:hAnsi="Trebuchet MS" w:cs="Trebuchet MS"/>
              </w:rPr>
              <w:t>.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 w:rsidP="00363044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</w:t>
            </w:r>
            <w:r w:rsidR="00CE40BD">
              <w:rPr>
                <w:rFonts w:ascii="Trebuchet MS" w:hAnsi="Trebuchet MS" w:cs="Trebuchet MS"/>
              </w:rPr>
              <w:t xml:space="preserve">a base teórica </w:t>
            </w:r>
            <w:r w:rsidRPr="00514A80">
              <w:rPr>
                <w:rFonts w:ascii="Trebuchet MS" w:hAnsi="Trebuchet MS" w:cs="Trebuchet MS"/>
              </w:rPr>
              <w:t xml:space="preserve">e </w:t>
            </w:r>
            <w:r w:rsidR="00CE40BD">
              <w:rPr>
                <w:rFonts w:ascii="Trebuchet MS" w:hAnsi="Trebuchet MS" w:cs="Trebuchet MS"/>
              </w:rPr>
              <w:t xml:space="preserve">os </w:t>
            </w:r>
            <w:r w:rsidR="004A2E52">
              <w:rPr>
                <w:rFonts w:ascii="Trebuchet MS" w:hAnsi="Trebuchet MS" w:cs="Trebuchet MS"/>
              </w:rPr>
              <w:t xml:space="preserve">modelos utilizados </w:t>
            </w:r>
            <w:r w:rsidR="001567B2">
              <w:rPr>
                <w:rFonts w:ascii="Trebuchet MS" w:hAnsi="Trebuchet MS" w:cs="Trebuchet MS"/>
              </w:rPr>
              <w:t xml:space="preserve">para a resolução de problemas relacionados à </w:t>
            </w:r>
            <w:r w:rsidR="00363044">
              <w:rPr>
                <w:rFonts w:ascii="Trebuchet MS" w:hAnsi="Trebuchet MS" w:cs="Trebuchet MS"/>
              </w:rPr>
              <w:t xml:space="preserve">mecânica dos fluidos </w:t>
            </w:r>
            <w:r w:rsidR="001567B2">
              <w:rPr>
                <w:rFonts w:ascii="Trebuchet MS" w:hAnsi="Trebuchet MS" w:cs="Trebuchet MS"/>
              </w:rPr>
              <w:t>ambiental</w:t>
            </w:r>
            <w:r w:rsidR="00363044">
              <w:rPr>
                <w:rFonts w:ascii="Trebuchet MS" w:hAnsi="Trebuchet MS" w:cs="Trebuchet MS"/>
              </w:rPr>
              <w:t xml:space="preserve">. 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D62712">
              <w:rPr>
                <w:rFonts w:ascii="Trebuchet MS" w:eastAsia="Times New Roman" w:hAnsi="Trebuchet MS" w:cs="Trebuchet MS"/>
                <w:bCs/>
              </w:rPr>
              <w:t xml:space="preserve">Processos de </w:t>
            </w:r>
            <w:r>
              <w:rPr>
                <w:rFonts w:ascii="Trebuchet MS" w:eastAsia="Times New Roman" w:hAnsi="Trebuchet MS" w:cs="Trebuchet MS"/>
                <w:bCs/>
              </w:rPr>
              <w:t xml:space="preserve">mistura no meio ambiente. 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Equações </w:t>
            </w:r>
            <w:r>
              <w:rPr>
                <w:rFonts w:ascii="Trebuchet MS" w:eastAsia="Times New Roman" w:hAnsi="Trebuchet MS" w:cs="Trebuchet MS"/>
                <w:bCs/>
              </w:rPr>
              <w:t>de transporte de massa</w:t>
            </w:r>
            <w:r w:rsidR="00136672">
              <w:rPr>
                <w:rFonts w:ascii="Trebuchet MS" w:eastAsia="Times New Roman" w:hAnsi="Trebuchet MS" w:cs="Trebuchet MS"/>
                <w:bCs/>
              </w:rPr>
              <w:t>,</w:t>
            </w:r>
            <w:r>
              <w:rPr>
                <w:rFonts w:ascii="Trebuchet MS" w:eastAsia="Times New Roman" w:hAnsi="Trebuchet MS" w:cs="Trebuchet MS"/>
                <w:bCs/>
              </w:rPr>
              <w:t xml:space="preserve"> quantidade de movimento</w:t>
            </w:r>
            <w:r w:rsidR="00136672">
              <w:rPr>
                <w:rFonts w:ascii="Trebuchet MS" w:eastAsia="Times New Roman" w:hAnsi="Trebuchet MS" w:cs="Trebuchet MS"/>
                <w:bCs/>
              </w:rPr>
              <w:t xml:space="preserve"> e energia</w:t>
            </w:r>
            <w:r>
              <w:rPr>
                <w:rFonts w:ascii="Trebuchet MS" w:eastAsia="Times New Roman" w:hAnsi="Trebuchet MS" w:cs="Trebuchet MS"/>
                <w:bCs/>
              </w:rPr>
              <w:t xml:space="preserve">. Turbulência. </w:t>
            </w:r>
            <w:r w:rsidRPr="00D62712">
              <w:rPr>
                <w:rFonts w:ascii="Trebuchet MS" w:eastAsia="Times New Roman" w:hAnsi="Trebuchet MS" w:cs="Trebuchet MS"/>
                <w:bCs/>
              </w:rPr>
              <w:t>Jatos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D62712">
              <w:rPr>
                <w:rFonts w:ascii="Trebuchet MS" w:eastAsia="Times New Roman" w:hAnsi="Trebuchet MS" w:cs="Trebuchet MS"/>
                <w:bCs/>
              </w:rPr>
              <w:t>Plumas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D62712">
              <w:rPr>
                <w:rFonts w:ascii="Trebuchet MS" w:eastAsia="Times New Roman" w:hAnsi="Trebuchet MS" w:cs="Trebuchet MS"/>
                <w:bCs/>
              </w:rPr>
              <w:t>Escoamentos estratificados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  <w:r w:rsidR="00136672">
              <w:rPr>
                <w:rFonts w:ascii="Trebuchet MS" w:eastAsia="Times New Roman" w:hAnsi="Trebuchet MS" w:cs="Trebuchet MS"/>
                <w:bCs/>
              </w:rPr>
              <w:t xml:space="preserve"> </w:t>
            </w:r>
            <w:r w:rsidR="000135E7" w:rsidRPr="00D62712">
              <w:rPr>
                <w:rFonts w:ascii="Trebuchet MS" w:eastAsia="Times New Roman" w:hAnsi="Trebuchet MS" w:cs="Trebuchet MS"/>
                <w:bCs/>
              </w:rPr>
              <w:t>Escoamentos multifásicos</w:t>
            </w:r>
            <w:r w:rsidR="000135E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136672" w:rsidRPr="00D62712">
              <w:rPr>
                <w:rFonts w:ascii="Trebuchet MS" w:eastAsia="Times New Roman" w:hAnsi="Trebuchet MS" w:cs="Trebuchet MS"/>
                <w:bCs/>
              </w:rPr>
              <w:t>Modelos matemáticos</w:t>
            </w:r>
            <w:r w:rsidR="00136672">
              <w:rPr>
                <w:rFonts w:ascii="Trebuchet MS" w:eastAsia="Times New Roman" w:hAnsi="Trebuchet MS" w:cs="Trebuchet MS"/>
                <w:bCs/>
              </w:rPr>
              <w:t>.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12" w:rsidRP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1. </w:t>
            </w:r>
            <w:r w:rsidRPr="00D62712">
              <w:rPr>
                <w:rFonts w:ascii="Trebuchet MS" w:eastAsia="Times New Roman" w:hAnsi="Trebuchet MS" w:cs="Trebuchet MS"/>
                <w:bCs/>
              </w:rPr>
              <w:t>Introdução à mecânica dos fluidos ambiental</w:t>
            </w:r>
            <w:r w:rsidR="005E73B1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D62712" w:rsidRP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2.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 Processos de </w:t>
            </w:r>
            <w:r w:rsidR="00CF5951">
              <w:rPr>
                <w:rFonts w:ascii="Trebuchet MS" w:eastAsia="Times New Roman" w:hAnsi="Trebuchet MS" w:cs="Trebuchet MS"/>
                <w:bCs/>
              </w:rPr>
              <w:t xml:space="preserve">mistura </w:t>
            </w:r>
            <w:r w:rsidRPr="00D62712">
              <w:rPr>
                <w:rFonts w:ascii="Trebuchet MS" w:eastAsia="Times New Roman" w:hAnsi="Trebuchet MS" w:cs="Trebuchet MS"/>
                <w:bCs/>
              </w:rPr>
              <w:t>em recursos hídricos e saneamento ambiental</w:t>
            </w:r>
            <w:r w:rsidR="005E73B1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3.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 Equações básicas</w:t>
            </w:r>
            <w:r w:rsidR="005E73B1">
              <w:rPr>
                <w:rFonts w:ascii="Trebuchet MS" w:eastAsia="Times New Roman" w:hAnsi="Trebuchet MS" w:cs="Trebuchet MS"/>
                <w:bCs/>
              </w:rPr>
              <w:t>: transporte de massa, quantidade de movimento e energia.</w:t>
            </w:r>
          </w:p>
          <w:p w:rsidR="005E73B1" w:rsidRDefault="005E73B1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lastRenderedPageBreak/>
              <w:t>4. Efeito da turbulência. Equações de Reynolds.</w:t>
            </w:r>
          </w:p>
          <w:p w:rsidR="00627715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5. Plumas passivas.</w:t>
            </w:r>
          </w:p>
          <w:p w:rsidR="00D62712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6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Jatos</w:t>
            </w:r>
            <w:r>
              <w:rPr>
                <w:rFonts w:ascii="Trebuchet MS" w:eastAsia="Times New Roman" w:hAnsi="Trebuchet MS" w:cs="Trebuchet MS"/>
                <w:bCs/>
              </w:rPr>
              <w:t xml:space="preserve"> turbulentos. </w:t>
            </w:r>
          </w:p>
          <w:p w:rsid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7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Plumas</w:t>
            </w:r>
            <w:r>
              <w:rPr>
                <w:rFonts w:ascii="Trebuchet MS" w:eastAsia="Times New Roman" w:hAnsi="Trebuchet MS" w:cs="Trebuchet MS"/>
                <w:bCs/>
              </w:rPr>
              <w:t xml:space="preserve"> turbulentas.</w:t>
            </w:r>
          </w:p>
          <w:p w:rsidR="00627715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8. Escoamentos estratificados.</w:t>
            </w:r>
          </w:p>
          <w:p w:rsid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9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Escoamentos multifásicos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5E73B1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10. Programas computacionais</w:t>
            </w:r>
            <w:r w:rsidR="005E73B1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>
              <w:rPr>
                <w:rFonts w:ascii="Trebuchet MS" w:eastAsia="Times New Roman" w:hAnsi="Trebuchet MS" w:cs="Trebuchet MS"/>
                <w:bCs/>
              </w:rPr>
              <w:t xml:space="preserve">FLUENT, CORMIX, CE-QUAL-W2, etc. </w:t>
            </w:r>
          </w:p>
          <w:p w:rsidR="00F06DCF" w:rsidRPr="00254F2D" w:rsidRDefault="00F06DCF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  <w:r w:rsidR="00BE4E29">
              <w:rPr>
                <w:rFonts w:ascii="Trebuchet MS" w:hAnsi="Trebuchet MS" w:cs="Trebuchet MS"/>
                <w:bCs/>
              </w:rPr>
              <w:t>.</w:t>
            </w:r>
          </w:p>
          <w:p w:rsidR="00BE4E29" w:rsidRPr="00BD77FD" w:rsidRDefault="00BE4E29" w:rsidP="00BE4E29">
            <w:pPr>
              <w:suppressAutoHyphens w:val="0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BD77FD">
              <w:rPr>
                <w:rFonts w:ascii="Trebuchet MS" w:eastAsia="Times New Roman" w:hAnsi="Trebuchet MS" w:cs="Trebuchet MS"/>
                <w:bCs/>
              </w:rPr>
              <w:t>O resultado final será por meio de notas na escala de zero (0) a dez (10) com, no máximo, uma casa decimal;</w:t>
            </w:r>
          </w:p>
          <w:p w:rsidR="00BE4E29" w:rsidRPr="00C9227C" w:rsidRDefault="00BE4E29" w:rsidP="00BE4E29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BD77FD">
              <w:rPr>
                <w:rFonts w:ascii="Trebuchet MS" w:eastAsia="Times New Roman" w:hAnsi="Trebuchet MS" w:cs="Trebuchet MS"/>
                <w:bCs/>
              </w:rPr>
              <w:t>Considerar-se-á aprovado no componente curricular, o aluno que apresentar frequência igual ou superior a setenta e cinco por cento (75%) das atividades desenvolvidas e nota final igual ou superior a cinco (5,0), ou conceito aprovado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8C4115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CHAPRA, S. C. Surface Water-Quality Modeling, McGraw-Hill, 1997.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FISCHER, H. B., LIST., E. J., KOH, R. C. Y., IMBERGER, J., BROOKS, N. H. Mixing in Inland and Coastal Waters, Academic Press, 1979.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GULLIVER, J. S. Introduction to Chemical Transport in the Environment, Cambridge University Press, 2007.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KUNDU, P. K.; COHEN, I. M. Fluid Mechanics, Academic Press, 2002.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RAJARATNAM, N. Turbulent Jets, Elsevier, 1976.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SHEN, H. H., CHENG, A. H. D., WANG, K. H., TENG, M. H., LIU, C. C. K. Environmental Fluid Mechanics: Theories and Applications, ASCE, 2002.</w:t>
            </w:r>
          </w:p>
          <w:p w:rsidR="00546E22" w:rsidRPr="00DE30B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SOCOLOFSKY, S. A., JIRKA, G. H. Mixing and Transport Processes in the Environment, 2005.</w:t>
            </w:r>
          </w:p>
        </w:tc>
      </w:tr>
    </w:tbl>
    <w:p w:rsidR="00546E22" w:rsidRPr="00DE30B2" w:rsidRDefault="00546E22">
      <w:pPr>
        <w:autoSpaceDE w:val="0"/>
        <w:rPr>
          <w:lang w:val="en-US"/>
        </w:rPr>
      </w:pPr>
    </w:p>
    <w:p w:rsidR="00546E22" w:rsidRPr="00DE30B2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DE30B2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0MDQzMTc0MzSwNDJR0lEKTi0uzszPAykwrAUAhD5wLiwAAAA="/>
  </w:docVars>
  <w:rsids>
    <w:rsidRoot w:val="00940E90"/>
    <w:rsid w:val="000135E7"/>
    <w:rsid w:val="000243C6"/>
    <w:rsid w:val="00092B5B"/>
    <w:rsid w:val="000E3CF3"/>
    <w:rsid w:val="00136672"/>
    <w:rsid w:val="00154F84"/>
    <w:rsid w:val="001567B2"/>
    <w:rsid w:val="00165949"/>
    <w:rsid w:val="00225323"/>
    <w:rsid w:val="00254F2D"/>
    <w:rsid w:val="0029096B"/>
    <w:rsid w:val="003118F7"/>
    <w:rsid w:val="00351DF3"/>
    <w:rsid w:val="00363044"/>
    <w:rsid w:val="004A2E52"/>
    <w:rsid w:val="004D3474"/>
    <w:rsid w:val="00514A80"/>
    <w:rsid w:val="00546E22"/>
    <w:rsid w:val="00557E57"/>
    <w:rsid w:val="005A2C64"/>
    <w:rsid w:val="005E73B1"/>
    <w:rsid w:val="00627715"/>
    <w:rsid w:val="00691E64"/>
    <w:rsid w:val="0071751C"/>
    <w:rsid w:val="00722692"/>
    <w:rsid w:val="00791DE3"/>
    <w:rsid w:val="007E33FD"/>
    <w:rsid w:val="00816E94"/>
    <w:rsid w:val="008B7475"/>
    <w:rsid w:val="008C4115"/>
    <w:rsid w:val="008E0496"/>
    <w:rsid w:val="0091148D"/>
    <w:rsid w:val="00940E90"/>
    <w:rsid w:val="009F4B3B"/>
    <w:rsid w:val="009F6F7C"/>
    <w:rsid w:val="00A22DE2"/>
    <w:rsid w:val="00A92FD2"/>
    <w:rsid w:val="00B14850"/>
    <w:rsid w:val="00B32357"/>
    <w:rsid w:val="00B36C1B"/>
    <w:rsid w:val="00B703D3"/>
    <w:rsid w:val="00B75827"/>
    <w:rsid w:val="00BA7541"/>
    <w:rsid w:val="00BD36D6"/>
    <w:rsid w:val="00BE21F3"/>
    <w:rsid w:val="00BE4E29"/>
    <w:rsid w:val="00C22740"/>
    <w:rsid w:val="00C9227C"/>
    <w:rsid w:val="00CC05C5"/>
    <w:rsid w:val="00CD55BC"/>
    <w:rsid w:val="00CE40BD"/>
    <w:rsid w:val="00CE44AF"/>
    <w:rsid w:val="00CF45E0"/>
    <w:rsid w:val="00CF5951"/>
    <w:rsid w:val="00D62712"/>
    <w:rsid w:val="00DD7478"/>
    <w:rsid w:val="00DE30B2"/>
    <w:rsid w:val="00DF521D"/>
    <w:rsid w:val="00E7791A"/>
    <w:rsid w:val="00EE5555"/>
    <w:rsid w:val="00F06DCF"/>
    <w:rsid w:val="00F224C7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8EDFF06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Coordenação</cp:lastModifiedBy>
  <cp:revision>48</cp:revision>
  <cp:lastPrinted>2009-04-13T11:36:00Z</cp:lastPrinted>
  <dcterms:created xsi:type="dcterms:W3CDTF">2018-04-18T18:24:00Z</dcterms:created>
  <dcterms:modified xsi:type="dcterms:W3CDTF">2019-10-09T13:36:00Z</dcterms:modified>
</cp:coreProperties>
</file>